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C9" w:rsidRPr="00EA41B1" w:rsidRDefault="00D1280D" w:rsidP="00046EC9">
      <w:pPr>
        <w:ind w:left="360"/>
        <w:rPr>
          <w:b/>
        </w:rPr>
      </w:pPr>
      <w:r w:rsidRPr="00EA41B1">
        <w:rPr>
          <w:b/>
        </w:rPr>
        <w:t>Broj RKP-a: 18112</w:t>
      </w:r>
    </w:p>
    <w:p w:rsidR="00D1280D" w:rsidRPr="00EA41B1" w:rsidRDefault="00D1280D" w:rsidP="00046EC9">
      <w:pPr>
        <w:ind w:left="360"/>
        <w:rPr>
          <w:b/>
        </w:rPr>
      </w:pPr>
      <w:r w:rsidRPr="00EA41B1">
        <w:rPr>
          <w:b/>
        </w:rPr>
        <w:t>Matični broj: 03737438</w:t>
      </w:r>
    </w:p>
    <w:p w:rsidR="00D1280D" w:rsidRPr="00EA41B1" w:rsidRDefault="00D1280D" w:rsidP="00046EC9">
      <w:pPr>
        <w:ind w:left="360"/>
        <w:rPr>
          <w:b/>
        </w:rPr>
      </w:pPr>
      <w:r w:rsidRPr="00EA41B1">
        <w:rPr>
          <w:b/>
        </w:rPr>
        <w:t>Razina: 31</w:t>
      </w:r>
    </w:p>
    <w:p w:rsidR="00D1280D" w:rsidRPr="00EA41B1" w:rsidRDefault="00D1280D" w:rsidP="00046EC9">
      <w:pPr>
        <w:ind w:left="360"/>
        <w:rPr>
          <w:b/>
        </w:rPr>
      </w:pPr>
      <w:r w:rsidRPr="00EA41B1">
        <w:rPr>
          <w:b/>
        </w:rPr>
        <w:t>Šifra djelatnosti: 8532</w:t>
      </w:r>
    </w:p>
    <w:p w:rsidR="00D1280D" w:rsidRDefault="00D1280D" w:rsidP="00046EC9">
      <w:pPr>
        <w:ind w:left="360"/>
        <w:rPr>
          <w:b/>
        </w:rPr>
      </w:pPr>
      <w:r w:rsidRPr="00EA41B1">
        <w:rPr>
          <w:b/>
        </w:rPr>
        <w:t>Šifra grada: 509</w:t>
      </w:r>
    </w:p>
    <w:p w:rsidR="00D1280D" w:rsidRPr="00EA41B1" w:rsidRDefault="00D1280D" w:rsidP="00046EC9">
      <w:pPr>
        <w:ind w:left="360"/>
        <w:rPr>
          <w:b/>
        </w:rPr>
      </w:pPr>
      <w:r w:rsidRPr="00EA41B1">
        <w:rPr>
          <w:b/>
        </w:rPr>
        <w:t>Razdoblje od 1. siječnja do 31.prosinca 2017.</w:t>
      </w:r>
    </w:p>
    <w:p w:rsidR="00D1280D" w:rsidRDefault="00D1280D" w:rsidP="00046EC9">
      <w:pPr>
        <w:ind w:left="360"/>
      </w:pPr>
    </w:p>
    <w:p w:rsidR="00D1280D" w:rsidRPr="00EA41B1" w:rsidRDefault="00D1280D" w:rsidP="00046EC9">
      <w:pPr>
        <w:ind w:left="360"/>
        <w:rPr>
          <w:b/>
        </w:rPr>
      </w:pPr>
      <w:r w:rsidRPr="00EA41B1">
        <w:rPr>
          <w:b/>
        </w:rPr>
        <w:t>BILJEŠKE UZ OBRAZAC PR-RAS</w:t>
      </w:r>
    </w:p>
    <w:p w:rsidR="00D1280D" w:rsidRDefault="00D1280D" w:rsidP="00046EC9">
      <w:pPr>
        <w:ind w:left="360"/>
      </w:pPr>
    </w:p>
    <w:p w:rsidR="00D1280D" w:rsidRDefault="00D1280D" w:rsidP="00046EC9">
      <w:pPr>
        <w:ind w:left="360"/>
        <w:rPr>
          <w:b/>
          <w:i/>
        </w:rPr>
      </w:pPr>
      <w:r w:rsidRPr="00EA41B1">
        <w:rPr>
          <w:b/>
          <w:i/>
        </w:rPr>
        <w:t>Prihodi poslovanja</w:t>
      </w:r>
    </w:p>
    <w:p w:rsidR="00D1280D" w:rsidRDefault="00D1280D" w:rsidP="00046EC9">
      <w:pPr>
        <w:ind w:left="360"/>
      </w:pPr>
      <w:r>
        <w:t>AOP 001 Ukupni prihodi poslovanja veći su u odnosu na isti period prošle godine</w:t>
      </w:r>
    </w:p>
    <w:p w:rsidR="00D1280D" w:rsidRDefault="00D1280D" w:rsidP="00046EC9">
      <w:pPr>
        <w:ind w:left="360"/>
      </w:pPr>
      <w:r>
        <w:t>AOP 064 Prihod od MZOS veći je zbog isplate božićnice, isplate tri otpremnine  i više je bilo isplata pomoći za zaposlene</w:t>
      </w:r>
    </w:p>
    <w:p w:rsidR="006020D4" w:rsidRDefault="00D1280D" w:rsidP="00046EC9">
      <w:pPr>
        <w:ind w:left="360"/>
      </w:pPr>
      <w:r>
        <w:t>AOP 077 Prihod od kamata manji je u odnosu na isti period prošle godine</w:t>
      </w:r>
      <w:r w:rsidR="006020D4">
        <w:tab/>
      </w:r>
    </w:p>
    <w:p w:rsidR="006020D4" w:rsidRDefault="006020D4" w:rsidP="00046EC9">
      <w:pPr>
        <w:ind w:left="360"/>
      </w:pPr>
      <w:r>
        <w:t>AOP 116 Ostali nespomenuti prihodi manji su zbog manjeg broja učenika u učeničkom domu</w:t>
      </w:r>
    </w:p>
    <w:p w:rsidR="006020D4" w:rsidRDefault="006020D4" w:rsidP="00046EC9">
      <w:pPr>
        <w:ind w:left="360"/>
      </w:pPr>
      <w:r>
        <w:t>AOP 126 Prihodi od pruženih usluga manji su jer nije bilo usluga obrazovanja odraslih</w:t>
      </w:r>
    </w:p>
    <w:p w:rsidR="006020D4" w:rsidRDefault="006020D4" w:rsidP="00046EC9">
      <w:pPr>
        <w:ind w:left="360"/>
      </w:pPr>
      <w:r>
        <w:t>AOP 132 Prihod iz nadležnog proračuna za financiranje rashoda poslovanja manji je zbog manjeg iznosa za dodatno odgojno obrazovno stvaralaštvo(prošle godine se obilježavao  Dan škole)</w:t>
      </w:r>
    </w:p>
    <w:p w:rsidR="006020D4" w:rsidRDefault="006020D4" w:rsidP="00046EC9">
      <w:pPr>
        <w:ind w:left="360"/>
      </w:pPr>
    </w:p>
    <w:p w:rsidR="006020D4" w:rsidRDefault="006020D4" w:rsidP="00046EC9">
      <w:pPr>
        <w:ind w:left="360"/>
      </w:pPr>
      <w:r w:rsidRPr="00EA41B1">
        <w:rPr>
          <w:b/>
          <w:i/>
        </w:rPr>
        <w:t>Rashodi poslovanja</w:t>
      </w:r>
    </w:p>
    <w:p w:rsidR="00D1280D" w:rsidRDefault="006020D4" w:rsidP="00046EC9">
      <w:pPr>
        <w:ind w:left="360"/>
      </w:pPr>
      <w:r>
        <w:t xml:space="preserve">AOP 151 Veći je rashod za plaće </w:t>
      </w:r>
      <w:r w:rsidR="001042B4">
        <w:t xml:space="preserve">zbog povećanja osnovice za plaću </w:t>
      </w:r>
    </w:p>
    <w:p w:rsidR="001042B4" w:rsidRDefault="001042B4" w:rsidP="00046EC9">
      <w:pPr>
        <w:ind w:left="360"/>
      </w:pPr>
      <w:r>
        <w:t>AOP 155 Ostali rashodi za zaposlene veći su zbog isplate božićnice, otpremnina i više je bilo isplata pomoći</w:t>
      </w:r>
    </w:p>
    <w:p w:rsidR="001042B4" w:rsidRDefault="001042B4" w:rsidP="00046EC9">
      <w:pPr>
        <w:ind w:left="360"/>
      </w:pPr>
      <w:r>
        <w:t>AOP 162 Rasho</w:t>
      </w:r>
      <w:r w:rsidR="00887680">
        <w:t xml:space="preserve">d za službena putovanja je veći </w:t>
      </w:r>
    </w:p>
    <w:p w:rsidR="00887680" w:rsidRDefault="00887680" w:rsidP="00046EC9">
      <w:pPr>
        <w:ind w:left="360"/>
      </w:pPr>
      <w:r>
        <w:t>AOP 163 Rashod za naknade za prijevoz veći je zbog više djelatnika koji putuju pa je povećan trošak prijevoza</w:t>
      </w:r>
    </w:p>
    <w:p w:rsidR="00887680" w:rsidRDefault="00887680" w:rsidP="00046EC9">
      <w:pPr>
        <w:ind w:left="360"/>
      </w:pPr>
      <w:r>
        <w:t xml:space="preserve">AOP 168 Rashod za materijal i sirovine manji je zbog manjeg broja učenika u domu  </w:t>
      </w:r>
    </w:p>
    <w:p w:rsidR="00887680" w:rsidRDefault="00887680" w:rsidP="00046EC9">
      <w:pPr>
        <w:ind w:left="360"/>
      </w:pPr>
      <w:r>
        <w:t>AOP 169 Rashod za energiju manji je zbog toplijih zimskih mjeseci –manje grijanja i energije</w:t>
      </w:r>
    </w:p>
    <w:p w:rsidR="00887680" w:rsidRDefault="00887680" w:rsidP="00046EC9">
      <w:pPr>
        <w:ind w:left="360"/>
      </w:pPr>
      <w:r>
        <w:t>AOP 173 Rashod za službenu odjeću veći je zbog nabave djelatnicima kojima je potrebna</w:t>
      </w:r>
    </w:p>
    <w:p w:rsidR="00887680" w:rsidRDefault="00887680" w:rsidP="00046EC9">
      <w:pPr>
        <w:ind w:left="360"/>
      </w:pPr>
      <w:r>
        <w:t>AOP 175 Rashod za usluge prijevoza manji je jer je učenik s posebnim potrebama završio obrazovanje (putovao je iz drugog mjesta)</w:t>
      </w:r>
      <w:r w:rsidR="00FC01C9">
        <w:t xml:space="preserve"> a ostao je samo jedan učenik ali iz mjesta pa je trošak prijevoza manji</w:t>
      </w:r>
    </w:p>
    <w:p w:rsidR="00FC01C9" w:rsidRDefault="00FC01C9" w:rsidP="00046EC9">
      <w:pPr>
        <w:ind w:left="360"/>
      </w:pPr>
      <w:r>
        <w:t>AOP Rashod za usluge tekućeg i investicijsko održavanja veći zbog uređenja učionice za mehatroniku te održavanja dvorane tzk i školske radione</w:t>
      </w:r>
    </w:p>
    <w:p w:rsidR="00FC01C9" w:rsidRDefault="00FC01C9" w:rsidP="00046EC9">
      <w:pPr>
        <w:ind w:left="360"/>
      </w:pPr>
      <w:r>
        <w:t xml:space="preserve">AOP 181 Rashod za intelektualne usluge manji je </w:t>
      </w:r>
    </w:p>
    <w:p w:rsidR="00FC01C9" w:rsidRDefault="00FC01C9" w:rsidP="00046EC9">
      <w:pPr>
        <w:ind w:left="360"/>
      </w:pPr>
      <w:r>
        <w:t>AOP 182 Rashod za računalne usluge manji je zbog prelaska u program županijske riznice pa se ne koriste usluge u drugom programu</w:t>
      </w:r>
    </w:p>
    <w:p w:rsidR="00FC01C9" w:rsidRDefault="00FC01C9" w:rsidP="00046EC9">
      <w:pPr>
        <w:ind w:left="360"/>
      </w:pPr>
      <w:r>
        <w:t xml:space="preserve">AOP 361 Manje je nabavljeno uredske opreme </w:t>
      </w:r>
    </w:p>
    <w:p w:rsidR="00FC01C9" w:rsidRDefault="00FC01C9" w:rsidP="00046EC9">
      <w:pPr>
        <w:ind w:left="360"/>
      </w:pPr>
      <w:r>
        <w:t>AOP 367 Rashod za uređaje i opremu za ostale namjene veći je zbog nabave opreme za program mehatronike</w:t>
      </w:r>
    </w:p>
    <w:p w:rsidR="00EA41B1" w:rsidRDefault="00EA41B1" w:rsidP="00046EC9">
      <w:pPr>
        <w:ind w:left="360"/>
      </w:pPr>
      <w:r>
        <w:t>AOP 375 Manji je rashod za nabavu knjiga jer je prošle godine nabavljeno (dio je financiran od strane MZOS)</w:t>
      </w:r>
    </w:p>
    <w:p w:rsidR="00EA41B1" w:rsidRDefault="00EA41B1" w:rsidP="00046EC9">
      <w:pPr>
        <w:ind w:left="360"/>
      </w:pPr>
    </w:p>
    <w:p w:rsidR="00EA41B1" w:rsidRDefault="00EA41B1" w:rsidP="00046EC9">
      <w:pPr>
        <w:ind w:left="360"/>
      </w:pPr>
      <w:r>
        <w:t>Ukupni prihodi iznose 7.236.606</w:t>
      </w:r>
    </w:p>
    <w:p w:rsidR="00EA41B1" w:rsidRDefault="00EA41B1" w:rsidP="00046EC9">
      <w:pPr>
        <w:ind w:left="360"/>
      </w:pPr>
      <w:r>
        <w:t>Ukupni rashodi iznose 7.223.047</w:t>
      </w:r>
    </w:p>
    <w:p w:rsidR="00EA41B1" w:rsidRDefault="00EA41B1" w:rsidP="00046EC9">
      <w:pPr>
        <w:ind w:left="360"/>
      </w:pPr>
      <w:r>
        <w:t>Višak prihoda poslovanja 13.559</w:t>
      </w:r>
    </w:p>
    <w:p w:rsidR="00EA41B1" w:rsidRDefault="00EA41B1" w:rsidP="00046EC9">
      <w:pPr>
        <w:ind w:left="360"/>
      </w:pPr>
      <w:r>
        <w:t>Višak prihoda preneseni   82.279</w:t>
      </w:r>
    </w:p>
    <w:p w:rsidR="00EA41B1" w:rsidRDefault="00EA41B1" w:rsidP="00046EC9">
      <w:pPr>
        <w:ind w:left="360"/>
      </w:pPr>
      <w:r>
        <w:t xml:space="preserve">Višak prihoda raspoloživ u slijedećem razdoblju iznosi 95.838  </w:t>
      </w:r>
      <w:r w:rsidR="002F05F5">
        <w:t>utrošit će se za opremanje učione program mehatronike, materijal i usluge tekućeg održavanja i poboljšanje uvjeta rada.</w:t>
      </w:r>
    </w:p>
    <w:p w:rsidR="002F05F5" w:rsidRDefault="002F05F5" w:rsidP="00046EC9">
      <w:pPr>
        <w:ind w:left="360"/>
      </w:pPr>
    </w:p>
    <w:p w:rsidR="00EA41B1" w:rsidRDefault="00EA41B1" w:rsidP="00046EC9">
      <w:pPr>
        <w:ind w:left="360"/>
      </w:pPr>
    </w:p>
    <w:p w:rsidR="00EA41B1" w:rsidRPr="002F05F5" w:rsidRDefault="00EA41B1" w:rsidP="00046EC9">
      <w:pPr>
        <w:ind w:left="360"/>
        <w:rPr>
          <w:b/>
          <w:i/>
        </w:rPr>
      </w:pPr>
      <w:r w:rsidRPr="002F05F5">
        <w:rPr>
          <w:b/>
          <w:i/>
        </w:rPr>
        <w:t xml:space="preserve">Moravice,30.01.2017.                                                              </w:t>
      </w:r>
      <w:r w:rsidR="002F05F5" w:rsidRPr="002F05F5">
        <w:rPr>
          <w:b/>
          <w:i/>
        </w:rPr>
        <w:t xml:space="preserve">         </w:t>
      </w:r>
      <w:r w:rsidRPr="002F05F5">
        <w:rPr>
          <w:b/>
          <w:i/>
        </w:rPr>
        <w:t xml:space="preserve">    </w:t>
      </w:r>
      <w:r w:rsidR="002F05F5" w:rsidRPr="002F05F5">
        <w:rPr>
          <w:b/>
          <w:i/>
        </w:rPr>
        <w:t xml:space="preserve">  </w:t>
      </w:r>
      <w:r w:rsidRPr="002F05F5">
        <w:rPr>
          <w:b/>
          <w:i/>
        </w:rPr>
        <w:t xml:space="preserve"> Ravnatelj</w:t>
      </w:r>
    </w:p>
    <w:p w:rsidR="00EA41B1" w:rsidRPr="002F05F5" w:rsidRDefault="002F05F5" w:rsidP="00046EC9">
      <w:pPr>
        <w:ind w:left="360"/>
        <w:rPr>
          <w:b/>
          <w:i/>
        </w:rPr>
      </w:pPr>
      <w:r w:rsidRPr="002F05F5">
        <w:rPr>
          <w:b/>
          <w:i/>
        </w:rPr>
        <w:t xml:space="preserve">                                                                                                   Borivoj Dokmanović,dipl.ing</w:t>
      </w:r>
    </w:p>
    <w:p w:rsidR="00EA41B1" w:rsidRPr="002F05F5" w:rsidRDefault="00EA41B1" w:rsidP="00046EC9">
      <w:pPr>
        <w:ind w:left="360"/>
        <w:rPr>
          <w:b/>
          <w:i/>
        </w:rPr>
      </w:pPr>
    </w:p>
    <w:p w:rsidR="00D1280D" w:rsidRDefault="00D1280D" w:rsidP="00046EC9">
      <w:pPr>
        <w:ind w:left="360"/>
      </w:pPr>
    </w:p>
    <w:sectPr w:rsidR="00D1280D" w:rsidSect="00370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B9" w:rsidRDefault="00737AB9">
      <w:r>
        <w:separator/>
      </w:r>
    </w:p>
  </w:endnote>
  <w:endnote w:type="continuationSeparator" w:id="0">
    <w:p w:rsidR="00737AB9" w:rsidRDefault="0073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B9" w:rsidRDefault="00737AB9">
      <w:r>
        <w:separator/>
      </w:r>
    </w:p>
  </w:footnote>
  <w:footnote w:type="continuationSeparator" w:id="0">
    <w:p w:rsidR="00737AB9" w:rsidRDefault="00737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7B" w:rsidRDefault="00580B26" w:rsidP="00370C7B">
    <w:pPr>
      <w:ind w:left="-709" w:right="-760"/>
    </w:pPr>
    <w:r w:rsidRPr="00580B26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00.05pt;margin-top:27.7pt;width:181.15pt;height:65.5pt;z-index:251659264" stroked="f">
          <v:textbox style="mso-next-textbox:#_x0000_s2053">
            <w:txbxContent>
              <w:p w:rsidR="00370C7B" w:rsidRPr="00370C7B" w:rsidRDefault="00580B26" w:rsidP="00370C7B">
                <w:pPr>
                  <w:rPr>
                    <w:sz w:val="18"/>
                    <w:szCs w:val="18"/>
                  </w:rPr>
                </w:pPr>
                <w:hyperlink r:id="rId1" w:history="1">
                  <w:r w:rsidR="00EE0F7A" w:rsidRPr="00F8075B">
                    <w:rPr>
                      <w:rStyle w:val="Hiperveza"/>
                      <w:sz w:val="18"/>
                      <w:szCs w:val="18"/>
                    </w:rPr>
                    <w:t>http://www.zts-moravice.hr</w:t>
                  </w:r>
                </w:hyperlink>
                <w:r w:rsidR="00370C7B" w:rsidRPr="00370C7B">
                  <w:rPr>
                    <w:sz w:val="18"/>
                    <w:szCs w:val="18"/>
                  </w:rPr>
                  <w:t xml:space="preserve"> </w:t>
                </w:r>
              </w:p>
              <w:p w:rsidR="00370C7B" w:rsidRPr="00370C7B" w:rsidRDefault="00370C7B" w:rsidP="00370C7B">
                <w:pPr>
                  <w:rPr>
                    <w:sz w:val="18"/>
                    <w:szCs w:val="18"/>
                  </w:rPr>
                </w:pPr>
                <w:r w:rsidRPr="00370C7B">
                  <w:rPr>
                    <w:sz w:val="18"/>
                    <w:szCs w:val="18"/>
                  </w:rPr>
                  <w:t xml:space="preserve">e-mail: </w:t>
                </w:r>
                <w:hyperlink r:id="rId2" w:history="1">
                  <w:r w:rsidR="00EE0F7A" w:rsidRPr="00F8075B">
                    <w:rPr>
                      <w:rStyle w:val="Hiperveza"/>
                      <w:sz w:val="18"/>
                      <w:szCs w:val="18"/>
                    </w:rPr>
                    <w:t>zts@zts-moravice.hr</w:t>
                  </w:r>
                </w:hyperlink>
              </w:p>
              <w:p w:rsidR="00370C7B" w:rsidRPr="00875D83" w:rsidRDefault="00875D83" w:rsidP="00370C7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MB 3737438, OIB: </w:t>
                </w:r>
                <w:r w:rsidRPr="00875D83">
                  <w:rPr>
                    <w:sz w:val="18"/>
                    <w:szCs w:val="18"/>
                  </w:rPr>
                  <w:t>56622635798</w:t>
                </w:r>
              </w:p>
              <w:p w:rsidR="00370C7B" w:rsidRDefault="00EE0F7A" w:rsidP="00370C7B">
                <w:r>
                  <w:rPr>
                    <w:sz w:val="18"/>
                    <w:szCs w:val="18"/>
                  </w:rPr>
                  <w:t>IBAN</w:t>
                </w:r>
                <w:r w:rsidR="00370C7B" w:rsidRPr="00370C7B">
                  <w:rPr>
                    <w:sz w:val="18"/>
                    <w:szCs w:val="18"/>
                  </w:rPr>
                  <w:t xml:space="preserve">: </w:t>
                </w:r>
                <w:r>
                  <w:rPr>
                    <w:sz w:val="18"/>
                    <w:szCs w:val="18"/>
                  </w:rPr>
                  <w:t>HR15</w:t>
                </w:r>
                <w:r w:rsidR="00370C7B" w:rsidRPr="00370C7B">
                  <w:rPr>
                    <w:sz w:val="18"/>
                    <w:szCs w:val="18"/>
                  </w:rPr>
                  <w:t>24020061100110902</w:t>
                </w:r>
              </w:p>
            </w:txbxContent>
          </v:textbox>
        </v:shape>
      </w:pict>
    </w:r>
    <w:r w:rsidRPr="00580B26">
      <w:rPr>
        <w:noProof/>
        <w:lang w:eastAsia="hr-HR"/>
      </w:rPr>
      <w:pict>
        <v:shape id="_x0000_s2052" type="#_x0000_t202" style="position:absolute;left:0;text-align:left;margin-left:190.7pt;margin-top:28.7pt;width:90pt;height:45pt;z-index:251658240" stroked="f">
          <v:textbox style="mso-next-textbox:#_x0000_s2052">
            <w:txbxContent>
              <w:p w:rsidR="00370C7B" w:rsidRDefault="00370C7B" w:rsidP="00370C7B">
                <w:r>
                  <w:t>tel. 051 / 877 118</w:t>
                </w:r>
              </w:p>
              <w:p w:rsidR="00370C7B" w:rsidRDefault="00370C7B" w:rsidP="00370C7B">
                <w:r>
                  <w:t xml:space="preserve">      051 / 877 458</w:t>
                </w:r>
              </w:p>
              <w:p w:rsidR="00370C7B" w:rsidRDefault="00370C7B" w:rsidP="00370C7B">
                <w:r>
                  <w:t>fax. 051 / 877 523</w:t>
                </w:r>
              </w:p>
            </w:txbxContent>
          </v:textbox>
        </v:shape>
      </w:pict>
    </w:r>
    <w:r w:rsidRPr="00580B26">
      <w:rPr>
        <w:noProof/>
        <w:lang w:eastAsia="hr-HR"/>
      </w:rPr>
      <w:pict>
        <v:shape id="_x0000_s2049" type="#_x0000_t202" style="position:absolute;left:0;text-align:left;margin-left:76.2pt;margin-top:32.2pt;width:99pt;height:45pt;z-index:251655168" stroked="f">
          <v:textbox style="mso-next-textbox:#_x0000_s2049">
            <w:txbxContent>
              <w:p w:rsidR="00370C7B" w:rsidRDefault="00370C7B" w:rsidP="00370C7B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Školska 2</w:t>
                </w:r>
                <w:r>
                  <w:rPr>
                    <w:sz w:val="28"/>
                    <w:vertAlign w:val="superscript"/>
                  </w:rPr>
                  <w:t>a</w:t>
                </w:r>
              </w:p>
              <w:p w:rsidR="00370C7B" w:rsidRDefault="00370C7B" w:rsidP="00370C7B">
                <w:r>
                  <w:rPr>
                    <w:sz w:val="24"/>
                  </w:rPr>
                  <w:t>51325 Moravice</w:t>
                </w:r>
              </w:p>
            </w:txbxContent>
          </v:textbox>
        </v:shape>
      </w:pict>
    </w:r>
    <w:r w:rsidRPr="00580B26">
      <w:rPr>
        <w:noProof/>
        <w:sz w:val="24"/>
      </w:rPr>
      <w:pict>
        <v:line id="_x0000_s2054" style="position:absolute;left:0;text-align:left;z-index:251660288" from="-31.8pt,81.2pt" to="454.2pt,81.2pt" strokeweight="3pt">
          <v:stroke linestyle="thinThin"/>
        </v:line>
      </w:pict>
    </w:r>
    <w:r w:rsidR="00370C7B">
      <w:rPr>
        <w:noProof/>
      </w:rPr>
      <w:br/>
    </w:r>
    <w:r w:rsidR="00370C7B">
      <w:rPr>
        <w:noProof/>
      </w:rPr>
      <w:br/>
    </w:r>
    <w:r w:rsidR="00370C7B">
      <w:rPr>
        <w:noProof/>
      </w:rPr>
      <w:br/>
    </w:r>
    <w:r w:rsidRPr="00580B26">
      <w:rPr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103.2pt;margin-top:-8.8pt;width:324pt;height:36pt;z-index:251657216;mso-position-horizontal-relative:text;mso-position-vertical-relative:text" o:allowincell="f" fillcolor="#969696" strokeweight="1pt">
          <v:shadow color="#868686"/>
          <v:textpath style="font-family:&quot;Clarendon L2&quot;;font-size:18pt;font-weight:bold;v-text-kern:t" trim="t" fitpath="t" string="Željeznička tehnička škola  Moravice"/>
        </v:shape>
      </w:pict>
    </w:r>
    <w:r w:rsidR="002F05F5">
      <w:rPr>
        <w:noProof/>
        <w:sz w:val="24"/>
        <w:lang w:eastAsia="hr-HR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-226695</wp:posOffset>
          </wp:positionH>
          <wp:positionV relativeFrom="paragraph">
            <wp:posOffset>-274320</wp:posOffset>
          </wp:positionV>
          <wp:extent cx="1097280" cy="1097280"/>
          <wp:effectExtent l="19050" t="0" r="7620" b="0"/>
          <wp:wrapTopAndBottom/>
          <wp:docPr id="2" name="Slika 2" descr="ZTS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TS-amble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0C7B" w:rsidRDefault="00370C7B" w:rsidP="00370C7B">
    <w:pPr>
      <w:ind w:left="360"/>
    </w:pPr>
  </w:p>
  <w:p w:rsidR="00370C7B" w:rsidRDefault="00370C7B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5CD4"/>
    <w:multiLevelType w:val="hybridMultilevel"/>
    <w:tmpl w:val="B2AACF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523EF"/>
    <w:multiLevelType w:val="hybridMultilevel"/>
    <w:tmpl w:val="A502D018"/>
    <w:lvl w:ilvl="0" w:tplc="8C1E04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45301"/>
    <w:multiLevelType w:val="hybridMultilevel"/>
    <w:tmpl w:val="F5EA9B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A5087"/>
    <w:multiLevelType w:val="hybridMultilevel"/>
    <w:tmpl w:val="47F4A7A6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458E6"/>
    <w:multiLevelType w:val="hybridMultilevel"/>
    <w:tmpl w:val="8E8E5C4A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7F203A"/>
    <w:multiLevelType w:val="hybridMultilevel"/>
    <w:tmpl w:val="ACE2C87E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81438"/>
    <w:multiLevelType w:val="hybridMultilevel"/>
    <w:tmpl w:val="73C0E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20D4"/>
    <w:rsid w:val="00046EC9"/>
    <w:rsid w:val="001042B4"/>
    <w:rsid w:val="002F05F5"/>
    <w:rsid w:val="00370C7B"/>
    <w:rsid w:val="0043185F"/>
    <w:rsid w:val="004E1921"/>
    <w:rsid w:val="00580B26"/>
    <w:rsid w:val="006020D4"/>
    <w:rsid w:val="00734797"/>
    <w:rsid w:val="00737AB9"/>
    <w:rsid w:val="008103BB"/>
    <w:rsid w:val="00875D83"/>
    <w:rsid w:val="00877BEC"/>
    <w:rsid w:val="00887680"/>
    <w:rsid w:val="008D06DB"/>
    <w:rsid w:val="009061B7"/>
    <w:rsid w:val="009B08BA"/>
    <w:rsid w:val="00A33C55"/>
    <w:rsid w:val="00B60D62"/>
    <w:rsid w:val="00BD40CD"/>
    <w:rsid w:val="00C66E41"/>
    <w:rsid w:val="00D1280D"/>
    <w:rsid w:val="00DB6483"/>
    <w:rsid w:val="00E70D52"/>
    <w:rsid w:val="00EA41B1"/>
    <w:rsid w:val="00EE0F7A"/>
    <w:rsid w:val="00F11F1F"/>
    <w:rsid w:val="00F423DC"/>
    <w:rsid w:val="00FC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B26"/>
    <w:rPr>
      <w:lang w:eastAsia="en-US"/>
    </w:rPr>
  </w:style>
  <w:style w:type="paragraph" w:styleId="Naslov1">
    <w:name w:val="heading 1"/>
    <w:basedOn w:val="Normal"/>
    <w:next w:val="Normal"/>
    <w:qFormat/>
    <w:rsid w:val="00580B26"/>
    <w:pPr>
      <w:keepNext/>
      <w:jc w:val="center"/>
      <w:outlineLvl w:val="0"/>
    </w:pPr>
    <w:rPr>
      <w:rFonts w:ascii="Arial" w:hAnsi="Arial" w:cs="Arial"/>
      <w:b/>
      <w:spacing w:val="20"/>
      <w:sz w:val="38"/>
    </w:rPr>
  </w:style>
  <w:style w:type="paragraph" w:styleId="Naslov2">
    <w:name w:val="heading 2"/>
    <w:basedOn w:val="Normal"/>
    <w:next w:val="Normal"/>
    <w:qFormat/>
    <w:rsid w:val="00580B2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lokteksta">
    <w:name w:val="Block Text"/>
    <w:basedOn w:val="Normal"/>
    <w:rsid w:val="00580B26"/>
    <w:pPr>
      <w:ind w:left="-567" w:right="-760" w:firstLine="425"/>
    </w:pPr>
    <w:rPr>
      <w:b/>
      <w:bCs/>
      <w:noProof/>
      <w:sz w:val="24"/>
      <w:lang w:val="en-US"/>
    </w:rPr>
  </w:style>
  <w:style w:type="character" w:styleId="Hiperveza">
    <w:name w:val="Hyperlink"/>
    <w:basedOn w:val="Zadanifontodlomka"/>
    <w:rsid w:val="00580B26"/>
    <w:rPr>
      <w:color w:val="0000FF"/>
      <w:u w:val="single"/>
    </w:rPr>
  </w:style>
  <w:style w:type="character" w:styleId="SlijeenaHiperveza">
    <w:name w:val="FollowedHyperlink"/>
    <w:basedOn w:val="Zadanifontodlomka"/>
    <w:rsid w:val="00580B26"/>
    <w:rPr>
      <w:color w:val="800080"/>
      <w:u w:val="single"/>
    </w:rPr>
  </w:style>
  <w:style w:type="paragraph" w:styleId="Zaglavlje">
    <w:name w:val="header"/>
    <w:basedOn w:val="Normal"/>
    <w:rsid w:val="00370C7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0C7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zts@zts-moravice.hr" TargetMode="External"/><Relationship Id="rId1" Type="http://schemas.openxmlformats.org/officeDocument/2006/relationships/hyperlink" Target="http://www.zts-moravic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ovodstvo\Desktop\logo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71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ZTS Moravice</Company>
  <LinksUpToDate>false</LinksUpToDate>
  <CharactersWithSpaces>2756</CharactersWithSpaces>
  <SharedDoc>false</SharedDoc>
  <HLinks>
    <vt:vector size="12" baseType="variant"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mailto:zts@zts-moravice.hr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http://www.zts-moravice.hr/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1</cp:revision>
  <cp:lastPrinted>2018-01-29T08:07:00Z</cp:lastPrinted>
  <dcterms:created xsi:type="dcterms:W3CDTF">2018-01-29T07:01:00Z</dcterms:created>
  <dcterms:modified xsi:type="dcterms:W3CDTF">2018-01-29T08:12:00Z</dcterms:modified>
</cp:coreProperties>
</file>