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Calibri" w:cstheme="minorHAnsi"/>
        </w:rPr>
        <w:t>R</w:t>
      </w:r>
      <w:r>
        <w:rPr>
          <w:rFonts w:cs="Calibri" w:cstheme="minorHAnsi"/>
        </w:rPr>
        <w:t>azred: 3.</w:t>
      </w:r>
    </w:p>
    <w:p>
      <w:pPr>
        <w:pStyle w:val="Normal"/>
        <w:rPr/>
      </w:pPr>
      <w:r>
        <w:rPr>
          <w:rFonts w:cs="Calibri" w:cstheme="minorHAnsi"/>
        </w:rPr>
        <w:t xml:space="preserve">Tema (4.): </w:t>
      </w:r>
      <w:r>
        <w:rPr>
          <w:rFonts w:cs="Calibri" w:cstheme="minorHAnsi"/>
        </w:rPr>
        <w:t>Ideali i stvarnost</w:t>
      </w:r>
    </w:p>
    <w:p>
      <w:pPr>
        <w:pStyle w:val="Normal"/>
        <w:rPr/>
      </w:pPr>
      <w:r>
        <w:rPr>
          <w:rFonts w:cs="Calibri" w:cstheme="minorHAnsi"/>
        </w:rPr>
        <w:t xml:space="preserve">Nastavna jedinica: 96. Antun Gustav Matoš, </w:t>
      </w:r>
      <w:r>
        <w:rPr>
          <w:rFonts w:cs="Calibri" w:cstheme="minorHAnsi"/>
          <w:i/>
          <w:iCs/>
        </w:rPr>
        <w:t>Jesenje veče</w:t>
      </w:r>
    </w:p>
    <w:p>
      <w:pPr>
        <w:pStyle w:val="Normal"/>
        <w:rPr/>
      </w:pPr>
      <w:r>
        <w:rPr/>
        <w:t>A. Hrvatski jezik i komunikacija</w:t>
      </w:r>
    </w:p>
    <w:p>
      <w:pPr>
        <w:pStyle w:val="Normal"/>
        <w:rPr/>
      </w:pPr>
      <w:r>
        <w:rPr/>
        <w:t>SŠ HJ A.1.1. Učenik opisuje i pripovijeda u skladu sa svrhom i željenim učinkom na primatelja:</w:t>
      </w:r>
    </w:p>
    <w:p>
      <w:pPr>
        <w:pStyle w:val="Normal"/>
        <w:rPr/>
      </w:pPr>
      <w:r>
        <w:rPr/>
        <w:t>- učenici promatraju sliku Gabrijela Jurkića i iznose svoj doživljaj likovnoga djela, opisuju i pripovijedaju</w:t>
      </w:r>
    </w:p>
    <w:p>
      <w:pPr>
        <w:pStyle w:val="Normal"/>
        <w:rPr/>
      </w:pPr>
      <w:r>
        <w:rPr/>
        <w:t>SŠ HJ A.1.4. Učenik piše tekstove opisnog i pripovjednog diskursa u kojima ostvaruje obilježja funkcionalnih stilova u skladu sa svrhom i željenim učinkom na primatelja (primjenjuje pravopisna i jezična pravila hrvatskoga standardnog jezika i obilježja funkcionalnoga stila teksta koji oblikuje):</w:t>
      </w:r>
    </w:p>
    <w:p>
      <w:pPr>
        <w:pStyle w:val="Normal"/>
        <w:rPr/>
      </w:pPr>
      <w:r>
        <w:rPr/>
        <w:t>Sadržajna analiza pjesme odrađuje se u skupinama. Svaka skupina usmjereno čita pjesmu i vizualizira sadržajni sloj pjesme izrađujući skicu ilustracije pjesme na zajednički papir A4 ili u bilježnicu. Te skice mogu poslužiti učenicima kao predložak za izradu zadatka za domaću zadaću. Očekivano: - učenici zamjećuju motive oblaka i gore, žutu blatnu rijeku i gole vrbe koje se svijaju prema zemlji, na njima vrane, sunce koje se spustilo u zalasku ispod oblaka i obasjalo svojim zadnjim zrakama krajolik ovijen maglama, kućice su samo crveni krovovi i toranj koji se izdiže iz magle prema kojima vode ceste skrivene u magli. Depresivnom pejzažu suprotstavlja se motiv jablana.</w:t>
      </w:r>
    </w:p>
    <w:p>
      <w:pPr>
        <w:pStyle w:val="Normal"/>
        <w:rPr/>
      </w:pPr>
      <w:r>
        <w:rPr/>
        <w:t>SŠ HJ A.1.5. Učenik objašnjava morfosintaktička obilježja riječi u rečenici i primjenjuje znanja pri oblikovanju teksta:</w:t>
      </w:r>
    </w:p>
    <w:p>
      <w:pPr>
        <w:pStyle w:val="Normal"/>
        <w:rPr/>
      </w:pPr>
      <w:r>
        <w:rPr/>
        <w:t xml:space="preserve">– </w:t>
      </w:r>
      <w:r>
        <w:rPr/>
        <w:t>prepoznaje rečenicu kao sintaktičku i komunikacijsku jedinicu</w:t>
      </w:r>
    </w:p>
    <w:p>
      <w:pPr>
        <w:pStyle w:val="Normal"/>
        <w:rPr/>
      </w:pPr>
      <w:r>
        <w:rPr/>
        <w:t>(rad u paru: učenik iščitava stihove i tumači ih; drugi učenik objašnjava sintaktičko ustrojstvo stihova)</w:t>
      </w:r>
    </w:p>
    <w:p>
      <w:pPr>
        <w:pStyle w:val="Normal"/>
        <w:rPr/>
      </w:pPr>
      <w:r>
        <w:rPr/>
        <w:t xml:space="preserve"> – </w:t>
      </w:r>
      <w:r>
        <w:rPr/>
        <w:t>raščlanjuje rečenicu na nezavisne i zavisne rečenične članove</w:t>
      </w:r>
    </w:p>
    <w:p>
      <w:pPr>
        <w:pStyle w:val="Normal"/>
        <w:rPr/>
      </w:pPr>
      <w:r>
        <w:rPr/>
        <w:t>(rad u paru: jedan učenik iščitava nezavisne rečenične članove ; drugi učenik iščitava zavisne rečenične članove)</w:t>
      </w:r>
    </w:p>
    <w:p>
      <w:pPr>
        <w:pStyle w:val="Normal"/>
        <w:rPr/>
      </w:pPr>
      <w:r>
        <w:rPr/>
        <w:t xml:space="preserve"> – </w:t>
      </w:r>
      <w:r>
        <w:rPr/>
        <w:t>prepoznaje sintaktičku službu i značenja promjenjivih i nepromjenjivih riječi u rečenici</w:t>
      </w:r>
    </w:p>
    <w:p>
      <w:pPr>
        <w:pStyle w:val="Normal"/>
        <w:rPr/>
      </w:pPr>
      <w:r>
        <w:rPr/>
        <w:t>(rad u paru: jedan učenik iščitava stih; drugi učenik preepoznaje promjenjive i nepromjenjive riječi,</w:t>
      </w:r>
    </w:p>
    <w:p>
      <w:pPr>
        <w:pStyle w:val="Normal"/>
        <w:rPr/>
      </w:pPr>
      <w:r>
        <w:rPr/>
        <w:t>zatim učenici zamijene uloge)</w:t>
      </w:r>
    </w:p>
    <w:p>
      <w:pPr>
        <w:pStyle w:val="Normal"/>
        <w:rPr/>
      </w:pPr>
      <w:r>
        <w:rPr/>
        <w:t xml:space="preserve"> </w:t>
      </w:r>
      <w:r>
        <w:rPr/>
        <w:t>(učenici čitaju rezultate rada u parovima i nadopunjuju zaključke)</w:t>
      </w:r>
    </w:p>
    <w:p>
      <w:pPr>
        <w:pStyle w:val="Normal"/>
        <w:rPr/>
      </w:pPr>
      <w:r>
        <w:rPr/>
        <w:t>B. Književnost i stvaralaštvo</w:t>
      </w:r>
    </w:p>
    <w:p>
      <w:pPr>
        <w:pStyle w:val="Normal"/>
        <w:rPr/>
      </w:pPr>
      <w:r>
        <w:rPr/>
        <w:t>SŠ HJ B.1.1. Učenik izražava svoj literarni doživljaj i objašnjava stav o književnom tekstu:</w:t>
      </w:r>
    </w:p>
    <w:p>
      <w:pPr>
        <w:pStyle w:val="Normal"/>
        <w:rPr/>
      </w:pPr>
      <w:r>
        <w:rPr/>
        <w:t xml:space="preserve">– </w:t>
      </w:r>
      <w:r>
        <w:rPr/>
        <w:t>izražava svoj literarni doživljaj književnoga teksta</w:t>
      </w:r>
    </w:p>
    <w:p>
      <w:pPr>
        <w:pStyle w:val="Normal"/>
        <w:rPr/>
      </w:pPr>
      <w:r>
        <w:rPr/>
        <w:t xml:space="preserve">– </w:t>
      </w:r>
      <w:r>
        <w:rPr/>
        <w:t>izdvaja pojedinosti koje su ga se dojmile i potaknule na razmišljanje</w:t>
      </w:r>
    </w:p>
    <w:p>
      <w:pPr>
        <w:pStyle w:val="Normal"/>
        <w:rPr/>
      </w:pPr>
      <w:r>
        <w:rPr/>
        <w:t xml:space="preserve">– </w:t>
      </w:r>
      <w:r>
        <w:rPr/>
        <w:t>izražava svoje mišljenje i stavove o književnom tekstu na temelju vlastitog čitateljskog iskustva</w:t>
      </w:r>
    </w:p>
    <w:p>
      <w:pPr>
        <w:pStyle w:val="Normal"/>
        <w:rPr/>
      </w:pPr>
      <w:r>
        <w:rPr/>
        <w:t xml:space="preserve">– </w:t>
      </w:r>
      <w:r>
        <w:rPr/>
        <w:t>potkrepljuje primjerima svoje mišljenje i stavove</w:t>
      </w:r>
    </w:p>
    <w:p>
      <w:pPr>
        <w:pStyle w:val="Normal"/>
        <w:rPr/>
      </w:pPr>
      <w:r>
        <w:rPr/>
        <w:t xml:space="preserve">– </w:t>
      </w:r>
      <w:r>
        <w:rPr/>
        <w:t>objašnjava u čemu uživa dok čita</w:t>
      </w:r>
    </w:p>
    <w:p>
      <w:pPr>
        <w:pStyle w:val="Normal"/>
        <w:rPr/>
      </w:pPr>
      <w:r>
        <w:rPr/>
        <w:t>SŠ HJ B.1.2. Učenik opisuje književni tekst prema temi i žanru.</w:t>
      </w:r>
    </w:p>
    <w:p>
      <w:pPr>
        <w:pStyle w:val="Normal"/>
        <w:rPr/>
      </w:pPr>
      <w:r>
        <w:rPr/>
        <w:t xml:space="preserve">– </w:t>
      </w:r>
      <w:r>
        <w:rPr/>
        <w:t>učenik prepoznaje temeljne književnoteorijske pojmove i polazišta bitna za razumijevanje književnosti kao umjetnosti te oblike i načine književnog izražavanja</w:t>
      </w:r>
    </w:p>
    <w:p>
      <w:pPr>
        <w:pStyle w:val="Normal"/>
        <w:rPr/>
      </w:pPr>
      <w:r>
        <w:rPr/>
        <w:t xml:space="preserve">– </w:t>
      </w:r>
      <w:r>
        <w:rPr/>
        <w:t>služi se književnoteorijskim pojmovima u opisivanju književnoga teksta na sadržajnoj, izraznoj i idejnoj razini poetske vrste</w:t>
      </w:r>
    </w:p>
    <w:p>
      <w:pPr>
        <w:pStyle w:val="Normal"/>
        <w:rPr/>
      </w:pPr>
      <w:r>
        <w:rPr/>
        <w:t>Učenici čitaju tekst čitaju tekst o versifikaciji iz čitanke. Određuje se vrsta stiha: jampski jedanaesterac. Više o akcenatsko-silabičkom stihu učit će kad svladaju naglaske.</w:t>
      </w:r>
    </w:p>
    <w:p>
      <w:pPr>
        <w:pStyle w:val="Normal"/>
        <w:rPr/>
      </w:pPr>
      <w:r>
        <w:rPr/>
        <w:t>(učenici zamjećuju motive oblaka i gore, žutu blatnu rijeku i gole vrbe koje se svijaju prema zemlji, na njima vrane, sunce koje se spustilo u zalasku ispod oblaka i obasjalo svojim zadnjim zrakama krajolik ovijen maglama, kućice su samo crveni krovovi i toranj koji se izdiže iz magle prema kojima vode ceste skrivene u magli; depresivnom pejzažu suprotstavlja se motiv jablana;</w:t>
      </w:r>
    </w:p>
    <w:p>
      <w:pPr>
        <w:pStyle w:val="Normal"/>
        <w:rPr/>
      </w:pPr>
      <w:r>
        <w:rPr/>
        <w:t>simbolika motiva: - olovni i teške snove snivaju oblaci - personificirani oblaci, olovni jer su sivi i puni kiše, teški, teške – koji pritištu - monotone sjene – znakovi smrti, sjene u antici predstavljaju mrtve - žuta rijeka - jaka boja - magle skrivaju kućice i toranj – sve je ljudsko je skriveno, toranj predstavlja crkvu - sunce u ranama mre - jaka slika smrti jer sunce simbolizira život, a sad krvari - mrke bivaju vrbe crneći se crnim vranama – pojačan slika jer vrane predstavljaju smrt - slutnja cesta – nemogućnost pronalaska puta, put je simbol života - gordi jablan - simbol čovjeka koji se opire smrti i umiranju; pjesma slavi život, a ne smrti i umiranje, unatoč prevladavajućim motivima smrti i umiranja (poanta izrečena u zadnjim stihovima soneta); učenici izdvajaju pjesničke slike i stilska izražajna sredstva)</w:t>
      </w:r>
    </w:p>
    <w:p>
      <w:pPr>
        <w:pStyle w:val="Normal"/>
        <w:rPr/>
      </w:pPr>
      <w:r>
        <w:rPr/>
        <w:t>Tumače se stilske figure kojima su ostvarene pjesničke slike i pjesnički ritam. Uči se o osobitostima pjesničkoga ritma pomoću čitanke. Učenici samostalno pokušavaju riješiti primjere iz tablice pomoću pregleda stilskih figura:</w:t>
      </w:r>
    </w:p>
    <w:p>
      <w:pPr>
        <w:pStyle w:val="Normal"/>
        <w:rPr/>
      </w:pPr>
      <w:r>
        <w:rPr/>
        <w:t>pjesničke slike; stilska sredstva</w:t>
      </w:r>
    </w:p>
    <w:p>
      <w:pPr>
        <w:pStyle w:val="Normal"/>
        <w:rPr/>
      </w:pPr>
      <w:r>
        <w:rPr/>
        <w:t>jesenje veče; asonanca e</w:t>
      </w:r>
    </w:p>
    <w:p>
      <w:pPr>
        <w:pStyle w:val="Normal"/>
        <w:rPr/>
      </w:pPr>
      <w:r>
        <w:rPr/>
        <w:t>olovne i teške snove snivaju oblaci; personifikacija, aliteracija s, asonanca o, e, inverzija tamne gorske strane; aliteracija s, m, g, v, r</w:t>
      </w:r>
    </w:p>
    <w:p>
      <w:pPr>
        <w:pStyle w:val="Normal"/>
        <w:rPr/>
      </w:pPr>
      <w:r>
        <w:rPr/>
        <w:t>monotone sjene rijekom plivaju; personifikacija, aliteracija , inverzija</w:t>
      </w:r>
    </w:p>
    <w:p>
      <w:pPr>
        <w:pStyle w:val="Normal"/>
        <w:rPr/>
      </w:pPr>
      <w:r>
        <w:rPr/>
        <w:t>žuta rijeka, gole grane, mokre njive; epiteti</w:t>
      </w:r>
    </w:p>
    <w:p>
      <w:pPr>
        <w:pStyle w:val="Normal"/>
        <w:rPr/>
      </w:pPr>
      <w:r>
        <w:rPr/>
        <w:t>magle skrivaju kućice i toranj; opkoračenje, sinegdoha (toranj za crkvu)</w:t>
      </w:r>
    </w:p>
    <w:p>
      <w:pPr>
        <w:pStyle w:val="Normal"/>
        <w:rPr/>
      </w:pPr>
      <w:r>
        <w:rPr/>
        <w:t>sunce u ranama mre i motri; metafora, simbol opkoračenje, personifikacija</w:t>
      </w:r>
    </w:p>
    <w:p>
      <w:pPr>
        <w:pStyle w:val="Normal"/>
        <w:rPr/>
      </w:pPr>
      <w:r>
        <w:rPr/>
        <w:t>mrke bivaju vrbe; asonanca</w:t>
      </w:r>
    </w:p>
    <w:p>
      <w:pPr>
        <w:pStyle w:val="Normal"/>
        <w:rPr/>
      </w:pPr>
      <w:r>
        <w:rPr/>
        <w:t>crneći se crnim vranama; pleonazam</w:t>
      </w:r>
    </w:p>
    <w:p>
      <w:pPr>
        <w:pStyle w:val="Normal"/>
        <w:rPr/>
      </w:pPr>
      <w:r>
        <w:rPr/>
        <w:t>prvi suton; metafora</w:t>
      </w:r>
    </w:p>
    <w:p>
      <w:pPr>
        <w:pStyle w:val="Normal"/>
        <w:rPr/>
      </w:pPr>
      <w:r>
        <w:rPr/>
        <w:t>slute se ceste; aliteracija</w:t>
      </w:r>
    </w:p>
    <w:p>
      <w:pPr>
        <w:pStyle w:val="Normal"/>
        <w:rPr/>
      </w:pPr>
      <w:r>
        <w:rPr/>
        <w:t>daljine slijepe ljudskih nemira; metafora, metonimija personifikacija, inverzija</w:t>
      </w:r>
    </w:p>
    <w:p>
      <w:pPr>
        <w:pStyle w:val="Normal"/>
        <w:rPr/>
      </w:pPr>
      <w:r>
        <w:rPr/>
        <w:t>gordi jablan šapće lisjem suhijem; arhaizam, personifikacija, arhaizam</w:t>
      </w:r>
    </w:p>
    <w:p>
      <w:pPr>
        <w:pStyle w:val="Normal"/>
        <w:rPr/>
      </w:pPr>
      <w:r>
        <w:rPr/>
        <w:t>život gluh; personifikacija</w:t>
      </w:r>
    </w:p>
    <w:p>
      <w:pPr>
        <w:pStyle w:val="Normal"/>
        <w:rPr/>
      </w:pPr>
      <w:r>
        <w:rPr/>
        <w:t>samac usred svemira; metafora</w:t>
      </w:r>
    </w:p>
    <w:p>
      <w:pPr>
        <w:pStyle w:val="Normal"/>
        <w:rPr/>
      </w:pPr>
      <w:r>
        <w:rPr/>
        <w:t>jablan; simbol čovjeka koji se opire smrti, ništavilu</w:t>
      </w:r>
    </w:p>
    <w:p>
      <w:pPr>
        <w:pStyle w:val="Normal"/>
        <w:rPr/>
      </w:pPr>
      <w:r>
        <w:rPr/>
        <w:t>SŠ HJ B.1.4. Učenik se stvaralački izražava prema vlastitome interesu potaknut tekstom</w:t>
      </w:r>
    </w:p>
    <w:p>
      <w:pPr>
        <w:pStyle w:val="Normal"/>
        <w:rPr/>
      </w:pPr>
      <w:r>
        <w:rPr/>
        <w:t xml:space="preserve">– </w:t>
      </w:r>
      <w:r>
        <w:rPr/>
        <w:t>oblikuje radove služeći se različitim tehnikama, oblicima izražavanja i medijima</w:t>
      </w:r>
    </w:p>
    <w:p>
      <w:pPr>
        <w:pStyle w:val="Normal"/>
        <w:rPr/>
      </w:pPr>
      <w:r>
        <w:rPr/>
        <w:t xml:space="preserve">– </w:t>
      </w:r>
      <w:r>
        <w:rPr/>
        <w:t>predstavlja svoj rad individualno:</w:t>
      </w:r>
    </w:p>
    <w:p>
      <w:pPr>
        <w:pStyle w:val="Normal"/>
        <w:rPr/>
      </w:pPr>
      <w:r>
        <w:rPr/>
        <w:t>U zaključnom dijelu sata učenici jedan drugome izražajno čitaju pjesmu, primjenjujući rečeno.</w:t>
      </w:r>
    </w:p>
    <w:p>
      <w:pPr>
        <w:pStyle w:val="Normal"/>
        <w:rPr/>
      </w:pPr>
      <w:r>
        <w:rPr/>
        <w:t>Zadatak: Izraditi ilustraciju pjesme bilo kojom likovnom tehnikom (crtež, akvarel, kolaž i sl.)</w:t>
      </w:r>
    </w:p>
    <w:p>
      <w:pPr>
        <w:pStyle w:val="Normal"/>
        <w:rPr/>
      </w:pPr>
      <w:r>
        <w:rPr/>
        <w:t>Ishodi u kognitivnome i afektivnome području:</w:t>
      </w:r>
    </w:p>
    <w:p>
      <w:pPr>
        <w:pStyle w:val="Normal"/>
        <w:rPr/>
      </w:pPr>
      <w:r>
        <w:rPr/>
        <w:t>- protumačiti odnos pejzažnih i misaonih motiva u sonetu Jesenje veče</w:t>
      </w:r>
    </w:p>
    <w:p>
      <w:pPr>
        <w:pStyle w:val="Normal"/>
        <w:rPr/>
      </w:pPr>
      <w:r>
        <w:rPr/>
        <w:t>- tumačiti jezična i stilska obilježja pjesmama - navesti primjere metafore, personifikacije, simbola, inverzije, pleonazma, asonance, opkoračenja</w:t>
      </w:r>
    </w:p>
    <w:p>
      <w:pPr>
        <w:pStyle w:val="Normal"/>
        <w:rPr/>
      </w:pPr>
      <w:r>
        <w:rPr/>
        <w:t>- izražajno čitati sonet i ilustrirati odabranu sliku - iznijeti stav o samoći i starenju i povezati ga s motivom jablana</w:t>
      </w:r>
    </w:p>
    <w:p>
      <w:pPr>
        <w:pStyle w:val="Normal"/>
        <w:rPr/>
      </w:pPr>
      <w:r>
        <w:rPr/>
        <w:t xml:space="preserve">Vrednovanje za učenje: </w:t>
      </w:r>
      <w:r>
        <w:rPr>
          <w:rFonts w:cs="Calibri" w:cstheme="minorHAnsi"/>
          <w:color w:val="000000" w:themeColor="text1"/>
        </w:rPr>
        <w:t>Učenicima se daje kontinuirana povratna informacija u vezi s kvalitetom riješenosti zadataka.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cs="Calibri" w:cstheme="minorHAnsi"/>
          <w:b w:val="false"/>
          <w:bCs w:val="false"/>
          <w:color w:val="000000" w:themeColor="text1"/>
        </w:rPr>
        <w:t xml:space="preserve">Vrednovanje kao učenje: </w:t>
      </w:r>
      <w:r>
        <w:rPr>
          <w:rFonts w:cs="Calibri" w:cstheme="minorHAnsi"/>
          <w:b w:val="false"/>
          <w:bCs w:val="false"/>
          <w:color w:val="000000"/>
        </w:rPr>
        <w:t>Nastavnik oblikuje anketna pitanja kojima učenik procjenjuje učinkovitost strategija koje primjenjuje u čitanju, npr. procjenjuje strategiju vizualizacije za uspješnost svoga učenja.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cs="Calibri" w:cstheme="minorHAnsi"/>
          <w:b w:val="false"/>
          <w:bCs w:val="false"/>
          <w:color w:val="000000"/>
        </w:rPr>
        <w:t>Vrednovanje naučenoga: Nije predviđeno na kraju ovog sata.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Razrada odgojno-obrazovnih ishoda na razini aktivnosti (nastavnih sati):</w:t>
      </w:r>
    </w:p>
    <w:p>
      <w:pPr>
        <w:pStyle w:val="NoSpacing"/>
        <w:spacing w:lineRule="auto" w:line="259"/>
        <w:rPr/>
      </w:pPr>
      <w:r>
        <w:rPr>
          <w:rFonts w:cs="Calibri" w:cstheme="minorHAnsi"/>
          <w:color w:val="000000"/>
        </w:rPr>
        <w:t>- prepoznaje tematska i žanrovska obilježja lirike hrvatske moderne na primjeru lirske poezije Antuna Gustava Matoša služeći se književnoteorijskim pojmovima</w:t>
      </w:r>
    </w:p>
    <w:p>
      <w:pPr>
        <w:pStyle w:val="NoSpacing"/>
        <w:spacing w:lineRule="auto" w:line="259"/>
        <w:rPr/>
      </w:pPr>
      <w:r>
        <w:rPr>
          <w:rFonts w:cs="Calibri" w:cstheme="minorHAnsi"/>
          <w:color w:val="000000"/>
        </w:rPr>
        <w:t>- opisuje književnopovijesno razdoblje u kojem je nastao književni tekst</w:t>
      </w:r>
    </w:p>
    <w:p>
      <w:pPr>
        <w:pStyle w:val="NoSpacing"/>
        <w:tabs>
          <w:tab w:val="clear" w:pos="708"/>
          <w:tab w:val="left" w:pos="8647" w:leader="none"/>
        </w:tabs>
        <w:spacing w:lineRule="auto" w:line="259"/>
        <w:rPr>
          <w:b w:val="false"/>
          <w:b w:val="false"/>
          <w:bCs w:val="false"/>
        </w:rPr>
      </w:pPr>
      <w:r>
        <w:rPr>
          <w:rFonts w:cs="Calibri" w:cstheme="minorHAnsi"/>
          <w:b w:val="false"/>
          <w:bCs w:val="false"/>
          <w:color w:val="000000"/>
        </w:rPr>
        <w:t>- analizira i uspoređuje književne tekstove na sadržajnoj i izraznoj razini primjenjujući književnoteorijske pojmove vezane uz poetske vrste</w:t>
      </w:r>
    </w:p>
    <w:p>
      <w:pPr>
        <w:pStyle w:val="NoSpacing"/>
        <w:tabs>
          <w:tab w:val="clear" w:pos="708"/>
          <w:tab w:val="left" w:pos="8647" w:leader="none"/>
        </w:tabs>
        <w:spacing w:lineRule="auto" w:line="259"/>
        <w:rPr>
          <w:rFonts w:cs="Calibri" w:cstheme="minorHAnsi"/>
          <w:color w:val="000000"/>
        </w:rPr>
      </w:pPr>
      <w:r>
        <w:rPr>
          <w:b w:val="false"/>
          <w:bCs w:val="false"/>
        </w:rPr>
      </w:r>
    </w:p>
    <w:p>
      <w:pPr>
        <w:pStyle w:val="NoSpacing"/>
        <w:tabs>
          <w:tab w:val="clear" w:pos="708"/>
          <w:tab w:val="left" w:pos="8647" w:leader="none"/>
        </w:tabs>
        <w:spacing w:lineRule="auto" w:line="259"/>
        <w:rPr>
          <w:b w:val="false"/>
          <w:b w:val="false"/>
          <w:bCs w:val="false"/>
        </w:rPr>
      </w:pPr>
      <w:r>
        <w:rPr>
          <w:rFonts w:cs="Calibri" w:cstheme="minorHAnsi"/>
          <w:b w:val="false"/>
          <w:bCs w:val="false"/>
          <w:color w:val="000000"/>
        </w:rPr>
        <w:t>Aktivnosti učenika:</w:t>
      </w:r>
    </w:p>
    <w:p>
      <w:pPr>
        <w:pStyle w:val="NoSpacing"/>
        <w:tabs>
          <w:tab w:val="clear" w:pos="708"/>
          <w:tab w:val="left" w:pos="8647" w:leader="none"/>
        </w:tabs>
        <w:spacing w:lineRule="auto" w:line="259"/>
        <w:rPr>
          <w:rFonts w:cs="Calibri" w:cstheme="minorHAnsi"/>
          <w:color w:val="000000"/>
        </w:rPr>
      </w:pPr>
      <w:r>
        <w:rPr>
          <w:b w:val="false"/>
          <w:bCs w:val="false"/>
        </w:rPr>
      </w:r>
    </w:p>
    <w:p>
      <w:pPr>
        <w:pStyle w:val="ListParagraph"/>
        <w:ind w:left="0" w:hanging="0"/>
        <w:rPr/>
      </w:pPr>
      <w:r>
        <w:rPr>
          <w:rFonts w:cs="Calibri" w:cstheme="minorHAnsi"/>
          <w:color w:val="000000"/>
        </w:rPr>
        <w:t xml:space="preserve">- čita i sluša Matoševu pjesmu i odgovara na pitanja o tekstu uz pomoć grafičkoga organizatora za određivanje temeljnoga ugođaja pjesme </w:t>
      </w:r>
    </w:p>
    <w:p>
      <w:pPr>
        <w:pStyle w:val="ListParagraph"/>
        <w:ind w:left="0" w:hanging="0"/>
        <w:rPr/>
      </w:pPr>
      <w:r>
        <w:rPr>
          <w:rFonts w:cs="Calibri" w:cstheme="minorHAnsi"/>
          <w:color w:val="000000"/>
        </w:rPr>
        <w:t>- vizualizira i crta</w:t>
      </w:r>
    </w:p>
    <w:p>
      <w:pPr>
        <w:pStyle w:val="ListParagraph"/>
        <w:ind w:left="0" w:hanging="0"/>
        <w:rPr/>
      </w:pPr>
      <w:r>
        <w:rPr>
          <w:rFonts w:eastAsia="Times New Roman" w:cs="Calibri" w:cstheme="minorHAnsi"/>
          <w:color w:val="000000"/>
          <w:lang w:eastAsia="hr-HR"/>
        </w:rPr>
        <w:t xml:space="preserve">- </w:t>
      </w:r>
      <w:r>
        <w:rPr>
          <w:rFonts w:eastAsia="Times New Roman" w:cs="Calibri"/>
          <w:color w:val="000000"/>
          <w:lang w:eastAsia="hr-HR"/>
        </w:rPr>
        <w:t>čita tekst individualno te uz podršku nastavnika primjenjuje prikladne strategije čitanja (npr. aktivira predznanje, predviđa prema naslovu teksta, razjašnjava značenja nepoznatih riječi uz pomoć konteksta i rječnika, izdvaja ključne podatke i dr.)</w:t>
      </w:r>
    </w:p>
    <w:p>
      <w:pPr>
        <w:pStyle w:val="ListParagraph"/>
        <w:spacing w:lineRule="auto" w:line="259" w:before="0" w:after="160"/>
        <w:ind w:left="0" w:hanging="0"/>
        <w:contextualSpacing/>
        <w:rPr/>
      </w:pPr>
      <w:r>
        <w:rPr>
          <w:rFonts w:cs="Calibri" w:cstheme="minorHAnsi"/>
          <w:color w:val="000000"/>
        </w:rPr>
        <w:t>- ponovno čita, radi ili pregledava ono što je dosad napravio</w:t>
      </w:r>
    </w:p>
    <w:p>
      <w:pPr>
        <w:pStyle w:val="ListParagraph"/>
        <w:spacing w:lineRule="auto" w:line="259" w:before="0" w:after="160"/>
        <w:ind w:left="0" w:hanging="0"/>
        <w:contextualSpacing/>
        <w:rPr/>
      </w:pPr>
      <w:r>
        <w:rPr>
          <w:rFonts w:cs="Calibri" w:cstheme="minorHAnsi"/>
          <w:color w:val="000000"/>
        </w:rPr>
        <w:t>- otkriva i ispravlja pogreške pri rješavanju zadatka</w:t>
      </w:r>
    </w:p>
    <w:p>
      <w:pPr>
        <w:pStyle w:val="ListParagraph"/>
        <w:tabs>
          <w:tab w:val="clear" w:pos="708"/>
          <w:tab w:val="left" w:pos="8647" w:leader="none"/>
        </w:tabs>
        <w:spacing w:lineRule="auto" w:line="259" w:before="0" w:after="160"/>
        <w:ind w:left="0" w:hanging="0"/>
        <w:contextualSpacing/>
        <w:rPr>
          <w:b w:val="false"/>
          <w:b w:val="false"/>
          <w:bCs w:val="false"/>
        </w:rPr>
      </w:pPr>
      <w:r>
        <w:rPr>
          <w:rFonts w:eastAsia="Times New Roman" w:cs="Calibri" w:cstheme="minorHAnsi"/>
          <w:b w:val="false"/>
          <w:bCs w:val="false"/>
          <w:color w:val="000000"/>
          <w:lang w:eastAsia="hr-HR"/>
        </w:rPr>
        <w:t>- prati i usmjerava proces čitanja/učenja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Očekivanja međupredmetnih tema:</w:t>
      </w:r>
    </w:p>
    <w:p>
      <w:pPr>
        <w:pStyle w:val="NoSpacing"/>
        <w:rPr/>
      </w:pPr>
      <w:r>
        <w:rPr/>
        <w:t>UKU A.4/5.2. (2. Primjena strategija učenja i rješavanje problema) Učenik se koristi različitim strategijama učenja i samostalno ih primjenjuje u ostvarivanju ciljeva učenja i rješavanju problema u svim područjima učenja.</w:t>
      </w:r>
    </w:p>
    <w:p>
      <w:pPr>
        <w:pStyle w:val="Normal"/>
        <w:rPr/>
      </w:pPr>
      <w:r>
        <w:rPr/>
        <w:t>UKU B.4/5.4. (4. Samovrednovanje/samoprocjena) Učenik samovrednuje proces učenja i svoje rezultate, procjenjuje ostvareni napredak te na temelju toga planira buduće učenje.</w:t>
      </w:r>
    </w:p>
    <w:p>
      <w:pPr>
        <w:pStyle w:val="Normal"/>
        <w:rPr/>
      </w:pPr>
      <w:r>
        <w:rPr/>
        <w:t>UKU D.4/5.2. (2. Suradnja s drugima) Učenik ostvaruje dobru komunikaciju s drugima, uspješno surađuje u različitim situacijama i spreman je zatražiti i ponuditi pomoć.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Izvor: </w:t>
      </w:r>
    </w:p>
    <w:p>
      <w:pPr>
        <w:pStyle w:val="Normal"/>
        <w:rPr/>
      </w:pPr>
      <w:r>
        <w:rPr/>
        <w:t xml:space="preserve">1. </w:t>
      </w:r>
      <w:hyperlink r:id="rId2">
        <w:r>
          <w:rPr>
            <w:rStyle w:val="Internetskapoveznica"/>
          </w:rPr>
          <w:t>https://loomen.carnet.hr/mod/forum/discuss.php?d=198877&amp;parent=981044</w:t>
        </w:r>
      </w:hyperlink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3f3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rPr>
      <w:color w:val="000080"/>
      <w:u w:val="single"/>
      <w:lang w:val="zxx" w:eastAsia="zxx" w:bidi="zxx"/>
    </w:rPr>
  </w:style>
  <w:style w:type="character" w:styleId="ListLabel1">
    <w:name w:val="ListLabel 1"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7519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NoSpacing">
    <w:name w:val="No Spacing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omen.carnet.hr/mod/forum/discuss.php?d=198877&amp;parent=981044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LibreOffice/6.2.5.2$Windows_X86_64 LibreOffice_project/1ec314fa52f458adc18c4f025c545a4e8b22c159</Application>
  <Pages>5</Pages>
  <Words>1137</Words>
  <Characters>7028</Characters>
  <CharactersWithSpaces>8112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2019-03-27T12:04:00Z</dcterms:created>
  <dc:creator>Skola</dc:creator>
  <dc:description/>
  <dc:language>hr-HR</dc:language>
  <cp:lastModifiedBy/>
  <dcterms:modified xsi:type="dcterms:W3CDTF">2021-10-24T16:43:43Z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